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228D1FC" w14:textId="77777777" w:rsidR="00161DCA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50A4AE28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895291">
        <w:rPr>
          <w:rFonts w:ascii="Times New Roman" w:hAnsi="Times New Roman" w:cs="Times New Roman"/>
          <w:b/>
          <w:caps/>
          <w:sz w:val="24"/>
          <w:szCs w:val="24"/>
        </w:rPr>
        <w:t>анатомия и физиология цнс и сенсорных систем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6B5930C" w14:textId="77777777" w:rsidR="00895291" w:rsidRDefault="00895291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291">
        <w:rPr>
          <w:rFonts w:ascii="Times New Roman" w:hAnsi="Times New Roman" w:cs="Times New Roman"/>
          <w:b/>
          <w:bCs/>
          <w:sz w:val="24"/>
          <w:szCs w:val="24"/>
        </w:rPr>
        <w:t>ОПК-1-</w:t>
      </w:r>
      <w:r w:rsidRPr="00895291">
        <w:rPr>
          <w:rFonts w:ascii="Times New Roman" w:hAnsi="Times New Roman" w:cs="Times New Roman"/>
          <w:bCs/>
          <w:sz w:val="24"/>
          <w:szCs w:val="24"/>
        </w:rPr>
        <w:t xml:space="preserve"> Способен осуществлять научное исследование в сфере профессиональной деятельности на основе современной методологии</w:t>
      </w:r>
    </w:p>
    <w:p w14:paraId="766037FC" w14:textId="4ED70448" w:rsidR="008D13B5" w:rsidRPr="00895291" w:rsidRDefault="00895291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2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CB433A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CB433A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CB433A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CB433A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CB433A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834E18" w:rsidRPr="00CB433A" w14:paraId="1FF6FD6A" w14:textId="77777777" w:rsidTr="00B41FB5">
        <w:tc>
          <w:tcPr>
            <w:tcW w:w="1191" w:type="dxa"/>
          </w:tcPr>
          <w:p w14:paraId="1A8022F4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17D9EE2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закону Вебера – </w:t>
            </w:r>
            <w:proofErr w:type="spellStart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Фехнера</w:t>
            </w:r>
            <w:proofErr w:type="spellEnd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 ощущение: </w:t>
            </w:r>
          </w:p>
          <w:p w14:paraId="07666389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а) увеличивается прямо пропорционально силе раздражения; </w:t>
            </w:r>
          </w:p>
          <w:p w14:paraId="274039C0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б) уменьшается пропорционально логарифму интенсивности раздражения; </w:t>
            </w:r>
          </w:p>
          <w:p w14:paraId="40C9B9EA" w14:textId="65F4527D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в) увеличивается пропорционально логарифму интенсивности раздражения.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690D7A25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6C4B4DDD" w14:textId="284DBE19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10ABB9C6" w14:textId="77777777" w:rsidTr="00B41FB5">
        <w:tc>
          <w:tcPr>
            <w:tcW w:w="1191" w:type="dxa"/>
          </w:tcPr>
          <w:p w14:paraId="1AEDADA1" w14:textId="69AE4DFF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5F64D3E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В состав вспомогательного аппарата вестибулярной сенсорной системы входят (множественный выбор) </w:t>
            </w:r>
          </w:p>
          <w:p w14:paraId="02F01384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оттолитовый</w:t>
            </w:r>
            <w:proofErr w:type="spellEnd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 аппарат представлен двумя сообщающимися камерами лабиринта (</w:t>
            </w:r>
            <w:proofErr w:type="spellStart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саккулус</w:t>
            </w:r>
            <w:proofErr w:type="spellEnd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утрикулус</w:t>
            </w:r>
            <w:proofErr w:type="spellEnd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7EDD8839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б) система полукружных каналов; </w:t>
            </w:r>
          </w:p>
          <w:p w14:paraId="2B2AC697" w14:textId="13BFE5CD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в) способствует ограничению рецептивных полей контролирует усиление реакции нейрона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0F932EAC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701" w:type="dxa"/>
          </w:tcPr>
          <w:p w14:paraId="6D632C69" w14:textId="498292EF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210928C3" w14:textId="77777777" w:rsidTr="00B41FB5">
        <w:tc>
          <w:tcPr>
            <w:tcW w:w="1191" w:type="dxa"/>
          </w:tcPr>
          <w:p w14:paraId="3A0DA15C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79AC808C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чувствительности рецепторов в сторону повышения называется: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69CC7E48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возбудимостью</w:t>
            </w:r>
          </w:p>
        </w:tc>
        <w:tc>
          <w:tcPr>
            <w:tcW w:w="1701" w:type="dxa"/>
          </w:tcPr>
          <w:p w14:paraId="108A3468" w14:textId="314BAA19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6B5F7188" w14:textId="77777777" w:rsidTr="00B41FB5">
        <w:tc>
          <w:tcPr>
            <w:tcW w:w="1191" w:type="dxa"/>
          </w:tcPr>
          <w:p w14:paraId="2B420E9D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C39CA3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тело нейрона: </w:t>
            </w:r>
          </w:p>
          <w:p w14:paraId="3929809D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глия</w:t>
            </w:r>
            <w:proofErr w:type="spellEnd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3B1F7EC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б) ганглий; </w:t>
            </w:r>
          </w:p>
          <w:p w14:paraId="1B36916A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в) сома; </w:t>
            </w:r>
          </w:p>
          <w:p w14:paraId="20375AA1" w14:textId="17755F4F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г) узел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0CD61E56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3F9251F8" w14:textId="3EC961AA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5115A4D6" w14:textId="77777777" w:rsidTr="00B41FB5">
        <w:tc>
          <w:tcPr>
            <w:tcW w:w="1191" w:type="dxa"/>
          </w:tcPr>
          <w:p w14:paraId="16E97DAB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1E3F93FD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совокупность нервных волокон, которое имеет одну оболочку и общее кровоснабжение: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53FA91A3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нерв</w:t>
            </w:r>
          </w:p>
        </w:tc>
        <w:tc>
          <w:tcPr>
            <w:tcW w:w="1701" w:type="dxa"/>
          </w:tcPr>
          <w:p w14:paraId="76C3D029" w14:textId="4EB495C4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05AC0927" w14:textId="77777777" w:rsidTr="00B41FB5">
        <w:tc>
          <w:tcPr>
            <w:tcW w:w="1191" w:type="dxa"/>
          </w:tcPr>
          <w:p w14:paraId="7CEF9E9B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7BF25EB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оболочка длинных отростков нейрона: </w:t>
            </w:r>
          </w:p>
          <w:p w14:paraId="51F3C40C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а) эндотелиальная; </w:t>
            </w:r>
          </w:p>
          <w:p w14:paraId="2AC729CF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б) цитоплазматическая; </w:t>
            </w:r>
          </w:p>
          <w:p w14:paraId="3243F63F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в) миелиновая; </w:t>
            </w:r>
          </w:p>
          <w:p w14:paraId="0FA4A622" w14:textId="744AAB0C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шванновская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6F90D53B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14:paraId="47FB1045" w14:textId="00E26656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11FE52AB" w14:textId="77777777" w:rsidTr="00B41FB5">
        <w:tc>
          <w:tcPr>
            <w:tcW w:w="1191" w:type="dxa"/>
          </w:tcPr>
          <w:p w14:paraId="51C324FC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3CC3BDF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Основным типом нейронов органов ЦНС являются: </w:t>
            </w:r>
          </w:p>
          <w:p w14:paraId="4F797553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а) чувствительные; </w:t>
            </w:r>
          </w:p>
          <w:p w14:paraId="13C7C37D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б) двигательные; </w:t>
            </w:r>
          </w:p>
          <w:p w14:paraId="1FE250F6" w14:textId="77777777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в) вставочные; </w:t>
            </w:r>
          </w:p>
          <w:p w14:paraId="466EBA4D" w14:textId="48489FF2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эффекторные</w:t>
            </w:r>
            <w:proofErr w:type="spellEnd"/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252CD1B2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14:paraId="664C2397" w14:textId="087C9476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1210AC48" w14:textId="77777777" w:rsidTr="00B41FB5">
        <w:tc>
          <w:tcPr>
            <w:tcW w:w="1191" w:type="dxa"/>
          </w:tcPr>
          <w:p w14:paraId="7E03F130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7B35187D" w:rsidR="00834E18" w:rsidRPr="00CB433A" w:rsidRDefault="00834E18" w:rsidP="00834E18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Сложный аппарат, воспринимающий и обрабатывающий информацию, поступающую в ЦНС при действии раздражителей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3EF97FFA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eastAsia="Calibri" w:hAnsi="Times New Roman" w:cs="Times New Roman"/>
                <w:sz w:val="24"/>
                <w:szCs w:val="24"/>
              </w:rPr>
              <w:t>анализатор</w:t>
            </w:r>
          </w:p>
        </w:tc>
        <w:tc>
          <w:tcPr>
            <w:tcW w:w="1701" w:type="dxa"/>
          </w:tcPr>
          <w:p w14:paraId="17D99AB4" w14:textId="2E583495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594C901E" w14:textId="77777777" w:rsidTr="00B41FB5">
        <w:tc>
          <w:tcPr>
            <w:tcW w:w="1191" w:type="dxa"/>
          </w:tcPr>
          <w:p w14:paraId="43CED8C8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86BD658" w14:textId="77777777" w:rsidR="00834E18" w:rsidRPr="002C3932" w:rsidRDefault="00834E18" w:rsidP="00834E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Установите соответствие между преобладающей жидкостью у человека и описанием типа темперамента (по Гиппократу): </w:t>
            </w:r>
          </w:p>
          <w:p w14:paraId="7C0AB0A7" w14:textId="77777777" w:rsidR="00834E18" w:rsidRPr="002C3932" w:rsidRDefault="00834E18" w:rsidP="00834E1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sz w:val="24"/>
                <w:szCs w:val="24"/>
              </w:rPr>
              <w:t>черная желчь</w:t>
            </w:r>
          </w:p>
          <w:p w14:paraId="4127E9D5" w14:textId="77777777" w:rsidR="00834E18" w:rsidRPr="002C3932" w:rsidRDefault="00834E18" w:rsidP="00834E1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sz w:val="24"/>
                <w:szCs w:val="24"/>
              </w:rPr>
              <w:t>кровь</w:t>
            </w:r>
          </w:p>
          <w:p w14:paraId="33427143" w14:textId="77777777" w:rsidR="00834E18" w:rsidRPr="002C3932" w:rsidRDefault="00834E18" w:rsidP="00834E1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sz w:val="24"/>
                <w:szCs w:val="24"/>
              </w:rPr>
              <w:t>слизь</w:t>
            </w:r>
          </w:p>
          <w:p w14:paraId="16FFEBDD" w14:textId="77777777" w:rsidR="00834E18" w:rsidRPr="002C3932" w:rsidRDefault="00834E18" w:rsidP="00834E1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sz w:val="24"/>
                <w:szCs w:val="24"/>
              </w:rPr>
              <w:t>желчь</w:t>
            </w:r>
          </w:p>
          <w:p w14:paraId="73082C90" w14:textId="77777777" w:rsidR="00834E18" w:rsidRPr="002C3932" w:rsidRDefault="00834E18" w:rsidP="00834E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281C2" w14:textId="77777777" w:rsidR="00834E18" w:rsidRPr="002C3932" w:rsidRDefault="00834E18" w:rsidP="00834E1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sz w:val="24"/>
                <w:szCs w:val="24"/>
              </w:rPr>
              <w:t>Меланхолический темперамент связан с преобладанием…</w:t>
            </w:r>
          </w:p>
          <w:p w14:paraId="4458A341" w14:textId="77777777" w:rsidR="00834E18" w:rsidRPr="002C3932" w:rsidRDefault="00834E18" w:rsidP="00834E1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sz w:val="24"/>
                <w:szCs w:val="24"/>
              </w:rPr>
              <w:t xml:space="preserve">Сангвинический темперамент связан с преобладанием…. </w:t>
            </w:r>
          </w:p>
          <w:p w14:paraId="3F32AF2D" w14:textId="77777777" w:rsidR="00834E18" w:rsidRPr="002C3932" w:rsidRDefault="00834E18" w:rsidP="00834E1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sz w:val="24"/>
                <w:szCs w:val="24"/>
              </w:rPr>
              <w:t>Флегматический темперамент связан с преобладанием…</w:t>
            </w:r>
          </w:p>
          <w:p w14:paraId="715F4792" w14:textId="16771DA1" w:rsidR="00834E18" w:rsidRPr="002C3932" w:rsidRDefault="00834E18" w:rsidP="00834E1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2">
              <w:rPr>
                <w:rFonts w:ascii="Times New Roman" w:hAnsi="Times New Roman" w:cs="Times New Roman"/>
                <w:sz w:val="24"/>
                <w:szCs w:val="24"/>
              </w:rPr>
              <w:t>Холерический темперамент связан с преобладанием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2DF54543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</w:t>
            </w:r>
            <w:r w:rsidRPr="00B1442A">
              <w:rPr>
                <w:rFonts w:ascii="Times New Roman" w:hAnsi="Times New Roman" w:cs="Times New Roman"/>
                <w:shd w:val="clear" w:color="auto" w:fill="FFFFFF"/>
              </w:rPr>
              <w:t xml:space="preserve">-1, </w:t>
            </w:r>
            <w:r w:rsidRPr="00B1442A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B</w:t>
            </w:r>
            <w:r w:rsidRPr="00B1442A">
              <w:rPr>
                <w:rFonts w:ascii="Times New Roman" w:hAnsi="Times New Roman" w:cs="Times New Roman"/>
                <w:shd w:val="clear" w:color="auto" w:fill="FFFFFF"/>
              </w:rPr>
              <w:t xml:space="preserve">-2, </w:t>
            </w:r>
            <w:r w:rsidRPr="00B1442A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</w:t>
            </w:r>
            <w:r w:rsidRPr="00B1442A">
              <w:rPr>
                <w:rFonts w:ascii="Times New Roman" w:hAnsi="Times New Roman" w:cs="Times New Roman"/>
                <w:shd w:val="clear" w:color="auto" w:fill="FFFFFF"/>
              </w:rPr>
              <w:t xml:space="preserve">-3, </w:t>
            </w:r>
            <w:r w:rsidRPr="00B1442A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</w:t>
            </w:r>
            <w:r w:rsidRPr="00B1442A">
              <w:rPr>
                <w:rFonts w:ascii="Times New Roman" w:hAnsi="Times New Roman" w:cs="Times New Roman"/>
                <w:shd w:val="clear" w:color="auto" w:fill="FFFFFF"/>
              </w:rPr>
              <w:t>-4</w:t>
            </w:r>
          </w:p>
        </w:tc>
        <w:tc>
          <w:tcPr>
            <w:tcW w:w="1701" w:type="dxa"/>
          </w:tcPr>
          <w:p w14:paraId="76ACABED" w14:textId="08E60293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34E18" w:rsidRPr="00CB433A" w14:paraId="10231213" w14:textId="77777777" w:rsidTr="00B41FB5">
        <w:tc>
          <w:tcPr>
            <w:tcW w:w="1191" w:type="dxa"/>
          </w:tcPr>
          <w:p w14:paraId="2FD68AD3" w14:textId="77777777" w:rsidR="00834E18" w:rsidRPr="00CB433A" w:rsidRDefault="00834E18" w:rsidP="00834E1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115F2A85" w:rsidR="00834E18" w:rsidRPr="00CB433A" w:rsidRDefault="00834E18" w:rsidP="00834E18">
            <w:pPr>
              <w:pStyle w:val="a6"/>
              <w:spacing w:before="0" w:beforeAutospacing="0" w:after="0" w:afterAutospacing="0"/>
              <w:ind w:left="-142" w:firstLine="142"/>
              <w:rPr>
                <w:rFonts w:eastAsia="Calibri"/>
              </w:rPr>
            </w:pPr>
            <w:r w:rsidRPr="00CB433A">
              <w:t>У человека отмечается нарушение походки и равновесия, тремор рук. Какая часть головного мозга повреждена?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11656252" w:rsidR="00834E18" w:rsidRPr="00CB433A" w:rsidRDefault="00834E18" w:rsidP="00834E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3A">
              <w:rPr>
                <w:rFonts w:ascii="Times New Roman" w:hAnsi="Times New Roman" w:cs="Times New Roman"/>
                <w:sz w:val="24"/>
                <w:szCs w:val="24"/>
              </w:rPr>
              <w:t>мозжечок</w:t>
            </w:r>
          </w:p>
        </w:tc>
        <w:tc>
          <w:tcPr>
            <w:tcW w:w="1701" w:type="dxa"/>
          </w:tcPr>
          <w:p w14:paraId="6CBC5558" w14:textId="7AFD7357" w:rsidR="00834E18" w:rsidRPr="00834E18" w:rsidRDefault="00834E18" w:rsidP="00834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E18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bookmarkEnd w:id="0"/>
    </w:tbl>
    <w:p w14:paraId="48A3C7EE" w14:textId="77777777" w:rsidR="003249D9" w:rsidRPr="00CD56AD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CD56AD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A982B45"/>
    <w:multiLevelType w:val="hybridMultilevel"/>
    <w:tmpl w:val="5C8CC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62DCA"/>
    <w:multiLevelType w:val="hybridMultilevel"/>
    <w:tmpl w:val="9D72C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5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6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 w15:restartNumberingAfterBreak="0">
    <w:nsid w:val="3E2A0C69"/>
    <w:multiLevelType w:val="hybridMultilevel"/>
    <w:tmpl w:val="88FEDCC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9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916AF"/>
    <w:multiLevelType w:val="hybridMultilevel"/>
    <w:tmpl w:val="DCDEE0D4"/>
    <w:lvl w:ilvl="0" w:tplc="AF1C5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720B2"/>
    <w:multiLevelType w:val="hybridMultilevel"/>
    <w:tmpl w:val="EDDE0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4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15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6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7" w15:restartNumberingAfterBreak="0">
    <w:nsid w:val="78BC22F8"/>
    <w:multiLevelType w:val="hybridMultilevel"/>
    <w:tmpl w:val="93EEB93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921EFE"/>
    <w:multiLevelType w:val="hybridMultilevel"/>
    <w:tmpl w:val="7CF06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0"/>
  </w:num>
  <w:num w:numId="16">
    <w:abstractNumId w:val="2"/>
  </w:num>
  <w:num w:numId="17">
    <w:abstractNumId w:val="3"/>
  </w:num>
  <w:num w:numId="18">
    <w:abstractNumId w:val="17"/>
  </w:num>
  <w:num w:numId="19">
    <w:abstractNumId w:val="11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01C62"/>
    <w:rsid w:val="0004767A"/>
    <w:rsid w:val="00072209"/>
    <w:rsid w:val="000A2B6C"/>
    <w:rsid w:val="000A5826"/>
    <w:rsid w:val="00146C08"/>
    <w:rsid w:val="00153683"/>
    <w:rsid w:val="00161DCA"/>
    <w:rsid w:val="00174B7A"/>
    <w:rsid w:val="001B486C"/>
    <w:rsid w:val="001E5207"/>
    <w:rsid w:val="00230370"/>
    <w:rsid w:val="0024276B"/>
    <w:rsid w:val="002C3932"/>
    <w:rsid w:val="002D78C2"/>
    <w:rsid w:val="00315BB3"/>
    <w:rsid w:val="003249D9"/>
    <w:rsid w:val="00340353"/>
    <w:rsid w:val="0036715B"/>
    <w:rsid w:val="003C0E51"/>
    <w:rsid w:val="003D001A"/>
    <w:rsid w:val="004164D9"/>
    <w:rsid w:val="0047592B"/>
    <w:rsid w:val="004E4480"/>
    <w:rsid w:val="00547E76"/>
    <w:rsid w:val="005667C3"/>
    <w:rsid w:val="005968DE"/>
    <w:rsid w:val="005F2FD0"/>
    <w:rsid w:val="00661BA6"/>
    <w:rsid w:val="00675A74"/>
    <w:rsid w:val="00710AA8"/>
    <w:rsid w:val="00821195"/>
    <w:rsid w:val="00834E18"/>
    <w:rsid w:val="00871F39"/>
    <w:rsid w:val="00895291"/>
    <w:rsid w:val="008D13B5"/>
    <w:rsid w:val="008F39A4"/>
    <w:rsid w:val="00901004"/>
    <w:rsid w:val="00956208"/>
    <w:rsid w:val="0098293B"/>
    <w:rsid w:val="00997EB1"/>
    <w:rsid w:val="00A0105C"/>
    <w:rsid w:val="00A02FAE"/>
    <w:rsid w:val="00A40C77"/>
    <w:rsid w:val="00A921BC"/>
    <w:rsid w:val="00AA5D61"/>
    <w:rsid w:val="00B161CC"/>
    <w:rsid w:val="00B219AC"/>
    <w:rsid w:val="00B223E2"/>
    <w:rsid w:val="00B37118"/>
    <w:rsid w:val="00B41FB5"/>
    <w:rsid w:val="00B660FD"/>
    <w:rsid w:val="00BC162B"/>
    <w:rsid w:val="00BD35E5"/>
    <w:rsid w:val="00BE382C"/>
    <w:rsid w:val="00C05790"/>
    <w:rsid w:val="00C47CB3"/>
    <w:rsid w:val="00C51F9D"/>
    <w:rsid w:val="00CA1B8D"/>
    <w:rsid w:val="00CA50BA"/>
    <w:rsid w:val="00CB433A"/>
    <w:rsid w:val="00CB64BB"/>
    <w:rsid w:val="00CD56AD"/>
    <w:rsid w:val="00D00732"/>
    <w:rsid w:val="00D02C65"/>
    <w:rsid w:val="00D344DA"/>
    <w:rsid w:val="00D70E71"/>
    <w:rsid w:val="00DC0CDA"/>
    <w:rsid w:val="00DD5F57"/>
    <w:rsid w:val="00DF2C8E"/>
    <w:rsid w:val="00E52038"/>
    <w:rsid w:val="00E71E06"/>
    <w:rsid w:val="00F6002B"/>
    <w:rsid w:val="00FA260B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A5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A26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39</cp:revision>
  <cp:lastPrinted>2022-11-15T07:41:00Z</cp:lastPrinted>
  <dcterms:created xsi:type="dcterms:W3CDTF">2024-12-13T13:13:00Z</dcterms:created>
  <dcterms:modified xsi:type="dcterms:W3CDTF">2025-04-01T09:15:00Z</dcterms:modified>
</cp:coreProperties>
</file>