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E33DF0" w:rsidRPr="00E33DF0" w:rsidRDefault="0049073D" w:rsidP="00E33D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E33DF0" w:rsidRPr="00E33DF0">
        <w:rPr>
          <w:rFonts w:ascii="Times New Roman" w:hAnsi="Times New Roman" w:cs="Times New Roman"/>
          <w:b/>
          <w:caps/>
          <w:sz w:val="24"/>
          <w:szCs w:val="24"/>
        </w:rPr>
        <w:t>Современные тенденции и проблемы</w:t>
      </w:r>
    </w:p>
    <w:p w:rsidR="0049073D" w:rsidRDefault="00E33DF0" w:rsidP="00E33D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3DF0">
        <w:rPr>
          <w:rFonts w:ascii="Times New Roman" w:hAnsi="Times New Roman" w:cs="Times New Roman"/>
          <w:b/>
          <w:caps/>
          <w:sz w:val="24"/>
          <w:szCs w:val="24"/>
        </w:rPr>
        <w:t>арбитражного процессуального права России</w:t>
      </w:r>
      <w:r w:rsidR="0049073D"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ED0AA8" w:rsidP="00FD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ПК-</w:t>
      </w:r>
      <w:r w:rsidR="00D529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1750" w:rsidRPr="00FD1750">
        <w:rPr>
          <w:rFonts w:ascii="Times New Roman" w:hAnsi="Times New Roman" w:cs="Times New Roman"/>
          <w:sz w:val="24"/>
          <w:szCs w:val="24"/>
        </w:rPr>
        <w:t>Способен квалифицированно применять нормативные правовые акты в конкретных с</w:t>
      </w:r>
      <w:r w:rsidR="00FD1750">
        <w:rPr>
          <w:rFonts w:ascii="Times New Roman" w:hAnsi="Times New Roman" w:cs="Times New Roman"/>
          <w:sz w:val="24"/>
          <w:szCs w:val="24"/>
        </w:rPr>
        <w:t xml:space="preserve">ферах юридической деятельности, </w:t>
      </w:r>
      <w:r w:rsidR="00FD1750" w:rsidRPr="00FD1750">
        <w:rPr>
          <w:rFonts w:ascii="Times New Roman" w:hAnsi="Times New Roman" w:cs="Times New Roman"/>
          <w:sz w:val="24"/>
          <w:szCs w:val="24"/>
        </w:rPr>
        <w:t>реализовывать нормы материального и процессуального права в профессиональной деятельности</w:t>
      </w:r>
    </w:p>
    <w:p w:rsid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4D1">
        <w:rPr>
          <w:rFonts w:ascii="Times New Roman" w:hAnsi="Times New Roman" w:cs="Times New Roman"/>
          <w:b/>
          <w:sz w:val="24"/>
          <w:szCs w:val="24"/>
        </w:rPr>
        <w:t>ПК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44C0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44C09" w:rsidRPr="00044C09">
        <w:rPr>
          <w:rFonts w:ascii="Times New Roman" w:hAnsi="Times New Roman" w:cs="Times New Roman"/>
          <w:sz w:val="24"/>
          <w:szCs w:val="24"/>
        </w:rPr>
        <w:t>Способен квалифицированно толковать нормативные правовые акты</w:t>
      </w:r>
    </w:p>
    <w:p w:rsidR="008D64D1" w:rsidRP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ПК-5 – </w:t>
      </w:r>
      <w:r w:rsidRPr="008D64D1">
        <w:rPr>
          <w:rFonts w:ascii="Times New Roman" w:hAnsi="Times New Roman" w:cs="Times New Roman"/>
          <w:sz w:val="24"/>
          <w:szCs w:val="24"/>
        </w:rPr>
        <w:t>Способен принимать оптимальные управленческие решения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 xml:space="preserve">ировое соглашение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заключено сторонами:</w:t>
            </w:r>
          </w:p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 xml:space="preserve">а) на любой стадии арбитражного процесса и при исполнении судебного акта </w:t>
            </w:r>
          </w:p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б) только до принятия арбитражным судом решения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в) только в стадии подготовки дела к судебному разбирательству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Решение арбитражного суда о понуждении юридического лица созвать общее собрание участников:</w:t>
            </w:r>
          </w:p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а) может быть обжаловано в арбитражный суд апелляционной инстанции в течение 15 дней со дня принятия данного решения</w:t>
            </w:r>
          </w:p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 xml:space="preserve">б) подлежит немедленному исполнению, если иные сроки не установлены в решении суда 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в) не может быть обжаловано в арбитражный суд апелляционной инстанции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D1141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Пермоконтракт</w:t>
            </w:r>
            <w:proofErr w:type="spellEnd"/>
            <w:r w:rsidRPr="001D5752">
              <w:rPr>
                <w:rFonts w:ascii="Times New Roman" w:hAnsi="Times New Roman" w:cs="Times New Roman"/>
                <w:sz w:val="24"/>
                <w:szCs w:val="24"/>
              </w:rPr>
              <w:t xml:space="preserve">» обратилось в арбитражный суд Пермской области с заявлением о признании недействительным распоряжения министерства по управлению государственным имуществом </w:t>
            </w:r>
            <w:r w:rsidRPr="001D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Пермской области о передаче занимаемых заявителем зданий в уставной капитал вновь создаваемого ГП «Пермский информационно-вычислительный коммерческий центр». Решением суда заявление удовлетворено. ГП, не привлеченное к участию в деле, подало на решение апелляционную жалобу. Подлежит ли жалоба принятию к производству арбитражного суда?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Апелляционная жалоба подлежит принятию к производству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5E06EA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1D5752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верную </w:t>
            </w: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стадий арбитражного процесса:</w:t>
            </w:r>
          </w:p>
          <w:p w:rsidR="00BF3E50" w:rsidRPr="001D5752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1) производство в суде 1-й инстанции (разрешение по существу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3E50" w:rsidRPr="001D5752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 xml:space="preserve">2) производство в кассационной инстанции </w:t>
            </w:r>
          </w:p>
          <w:p w:rsidR="00BF3E50" w:rsidRPr="001D5752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3) производство в апелляционной инстанции;</w:t>
            </w:r>
          </w:p>
          <w:p w:rsidR="00BF3E50" w:rsidRPr="001D5752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4) исполнительное производство;</w:t>
            </w:r>
          </w:p>
          <w:p w:rsidR="00BF3E50" w:rsidRPr="001D5752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5) пересмотр вступивших в законную силу судебных актов по новым / вновь открывшимся обстоятельствам;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6) пересмотр дела в порядке надзора судебных актов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1,3,2,6,5,4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AC4BB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 xml:space="preserve">К какому виду подсудности следует относить категории дел по интеллектуальным правам: 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1) дела об оспаривании НПА ФОИВ в сфере патентных прав и прав на селекционные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достижения, права на топологи </w:t>
            </w: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интегральных микросхем, права на секреты производства (ноу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 xml:space="preserve">хау), права на средства индивидуализации ЮЛ, товаров, работ, услуг и предприятий, права использования результатов интеллектуальной деятельности в составе единой технологии; 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2) дела об оспаривании актов ФОИВ в сфере патентных прав и прав на селекционные достижения, права на топологии интегральных микросхем, права на секреты производства (ноу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>хау), права на средства индивидуализации ЮЛ, товаров,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752">
              <w:rPr>
                <w:rFonts w:ascii="Times New Roman" w:hAnsi="Times New Roman" w:cs="Times New Roman"/>
                <w:sz w:val="24"/>
                <w:szCs w:val="24"/>
              </w:rPr>
              <w:t xml:space="preserve">услуг и предприятий, права использования результатов интеллектуальной деятельности в составе единой технологии, содержащих разъяснения законодательства и обладающих нормативными свойствами; 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ЮЛ, товаров, работ, услуг и предприятий (за исключением объектов авторских и смежных прав, топологий интегральных микросхем).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родовая подсудность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13496A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ТРИ способа осуществления внешнего обеспечения</w:t>
            </w:r>
          </w:p>
        </w:tc>
        <w:tc>
          <w:tcPr>
            <w:tcW w:w="4779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внесение на депозитный счет АС денежных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 размере, предложенном судом;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доставление банковской гарантии;</w:t>
            </w: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поручительство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D53476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ДВА вида подсудности дел арбитражным судам</w:t>
            </w:r>
          </w:p>
        </w:tc>
        <w:tc>
          <w:tcPr>
            <w:tcW w:w="4779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Родовая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умный срок </w:t>
            </w:r>
          </w:p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коллегиальном судебном заседании</w:t>
            </w: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б) в коллегиальном судебном заседании с участием арбитражных заседателей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в) судьей единолично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Вопрос о принятии искового заявления к производству арбитражного суда решается:</w:t>
            </w:r>
          </w:p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а) судом коллегиально</w:t>
            </w:r>
          </w:p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б) судьей единолично или судом коллегиально в зависимости от сложности дела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в) судьей единолично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ЧЕТЫРЕ звена системы арбитражных судов в РФ</w:t>
            </w:r>
          </w:p>
        </w:tc>
        <w:tc>
          <w:tcPr>
            <w:tcW w:w="4779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Суд РФ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Арбитражные суды округов (окружные арбитражные суды)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Апелляционные арбитражные суды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Арбитражные суды Субъектов РФ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писательная часть решения арбитражного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должна содержать:</w:t>
            </w:r>
          </w:p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а) предмет спора</w:t>
            </w:r>
          </w:p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б) состав суда, фамилию лица, которое вело протокол судебного заседания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краткое изложение заявленных требований и возражений, объяснений, заявлений и ходатайств лиц, участвующих в деле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BF3E50" w:rsidRPr="00AC54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Экспертиза, назначаемая в случае возникновения сомнений в обоснованности заключения эксперта или наличия противоречий в выводах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 или комиссии экспертов – это … экспертиза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404">
              <w:rPr>
                <w:rFonts w:ascii="Times New Roman" w:hAnsi="Times New Roman" w:cs="Times New Roman"/>
                <w:sz w:val="24"/>
                <w:szCs w:val="24"/>
              </w:rPr>
              <w:t>повторная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DB4B5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13"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13">
              <w:rPr>
                <w:rFonts w:ascii="Times New Roman" w:hAnsi="Times New Roman" w:cs="Times New Roman"/>
                <w:sz w:val="24"/>
                <w:szCs w:val="24"/>
              </w:rPr>
              <w:t>Подлежащее утверждению АС соглашение (договор), в котором стороны путем взаимных уступок определяют порядок и условия прекращения спора, распределяют права и обязанности. Это распорядительное действие сторон, целью совершения которого является прекращение материально-правового спора между сторонами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Мировое соглашение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ешение арбитражного суда о понуждении юридического лица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звать общее собрание участников может быть обжаловано:</w:t>
            </w:r>
          </w:p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а) может быть обжаловано в арбитражный суд апел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ляционной инстанции в течение 30</w:t>
            </w: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принятия данного решения</w:t>
            </w:r>
          </w:p>
          <w:p w:rsidR="00BF3E50" w:rsidRPr="000F7A9E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б) может быть обжаловано в арбитражный суд апелляционной инстанции в течение 15 дней со дня принятия данного решения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A9E">
              <w:rPr>
                <w:rFonts w:ascii="Times New Roman" w:hAnsi="Times New Roman" w:cs="Times New Roman"/>
                <w:sz w:val="24"/>
                <w:szCs w:val="24"/>
              </w:rPr>
              <w:t>в) может быть обжаловано в арбитражный суд апелляционной инстанции в течение 10 дней со дня принятия данного решения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FE24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>В случае неявки в судебное заседание лица, участвующего в деле, если в отношении этого лица у суда отсутствуют сведения об его извещении, арбитражный суд:</w:t>
            </w:r>
          </w:p>
          <w:p w:rsidR="00BF3E50" w:rsidRPr="00FE24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 xml:space="preserve">а) откладывает судебное разбирательство </w:t>
            </w:r>
          </w:p>
          <w:p w:rsidR="00BF3E50" w:rsidRPr="00FE24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>б) оставляет заявление без рассмотрения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>в) приостанавливает производство по делу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FE24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 xml:space="preserve"> арбитраж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процесса», согласно АПК РФ, являются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арбитражный суд (судьи) </w:t>
            </w:r>
          </w:p>
          <w:p w:rsidR="00BF3E50" w:rsidRPr="00FE24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>арбитражные заседатели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представитель</w:t>
            </w:r>
            <w:r w:rsidRPr="00FE2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эксперт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свидетель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истец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ответчик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в,г,д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1A32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4">
              <w:rPr>
                <w:rFonts w:ascii="Times New Roman" w:hAnsi="Times New Roman" w:cs="Times New Roman"/>
                <w:sz w:val="24"/>
                <w:szCs w:val="24"/>
              </w:rPr>
              <w:t>Суд по ходатайству лиц, участвующих в деле, вправе объявить перерыв в предварительном судебном заседании для представления ими дополнительных доказательств на срок не более:</w:t>
            </w:r>
          </w:p>
          <w:p w:rsidR="00BF3E50" w:rsidRPr="001A32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4">
              <w:rPr>
                <w:rFonts w:ascii="Times New Roman" w:hAnsi="Times New Roman" w:cs="Times New Roman"/>
                <w:sz w:val="24"/>
                <w:szCs w:val="24"/>
              </w:rPr>
              <w:t>а)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BF3E50" w:rsidRPr="001A3204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4">
              <w:rPr>
                <w:rFonts w:ascii="Times New Roman" w:hAnsi="Times New Roman" w:cs="Times New Roman"/>
                <w:sz w:val="24"/>
                <w:szCs w:val="24"/>
              </w:rPr>
              <w:t xml:space="preserve">б)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204">
              <w:rPr>
                <w:rFonts w:ascii="Times New Roman" w:hAnsi="Times New Roman" w:cs="Times New Roman"/>
                <w:sz w:val="24"/>
                <w:szCs w:val="24"/>
              </w:rPr>
              <w:t>в)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пересмотра актов арбитражного суда в порядке надзора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тся:</w:t>
            </w:r>
          </w:p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а) содержащиеся в них фактические ошибки</w:t>
            </w:r>
          </w:p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 xml:space="preserve">б) незаконность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усмотрение суда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Введите ответ. 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вопроса об отводе судьи выносится…</w:t>
            </w: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Арбитражный суд 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вской области рассматривал иск П</w:t>
            </w: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Рассвет» к П</w:t>
            </w: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АО «Бриг» о взыскании задолженности по оплате поставленного товара. В предварительном судебном заседании суд отказал в удовлетворении ходатайства истца о применении обеспечительных мер в виде наложения ареста на денежные средства ответчика.</w:t>
            </w:r>
          </w:p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 xml:space="preserve">В подготовительной части судебного заседания истец вновь заявил ходатайство о применении обеспечительных мер, на этот раз в виде наложения ареста на недвижимое имущество, принадлежащее ответчику. Заявленное ходатайство истец мотивировал тем, что ему стало известно о заключении ответчиком сделок, направленных на отчуждение принадлежащего ответчику имущества. Одновременно истец заявил ходатайство об истребовании из управления Федеральной службы государственной регистрации, кадастра и </w:t>
            </w:r>
            <w:r w:rsidRPr="002D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картографии сведений и документов, подтверждающих заключение ответчиком указанных сделок.</w:t>
            </w:r>
          </w:p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Арбитражный суд отказал в удовлетворении ходатайства об истребовании доказательств, мотивировав тем, что данные документы не имеют отношения к существу рассматриваемого дела. Суд также отказал в удовлетворении повторного ходатайства об обеспечении иска ввиду недоказанности истцом наличия оснований для применения обеспечительных мер. Затем, начав слушание дела по существу, суд объявил перерыв.</w:t>
            </w:r>
          </w:p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После перерыва истец устно заявил отвод судье, мотивируя его тем, что суд необъективен, нарушает процессуальные права истца, в связи с чем имеются основания сомневаться в беспристрастности суда.</w:t>
            </w:r>
          </w:p>
          <w:p w:rsidR="00BF3E50" w:rsidRPr="002D46FB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t>Имеются ли основания для отвода судьи в данном случае?</w:t>
            </w:r>
          </w:p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:rsidR="00BF3E50" w:rsidRPr="00EF2030" w:rsidRDefault="00BF3E50" w:rsidP="00BF3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данном случае нет оснований для отвода судьи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BF3E5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ABB">
              <w:rPr>
                <w:rFonts w:ascii="Times New Roman" w:eastAsia="Calibri" w:hAnsi="Times New Roman" w:cs="Times New Roman"/>
                <w:sz w:val="24"/>
                <w:szCs w:val="24"/>
              </w:rPr>
              <w:t>Соотнесите событие и год, когда оно произошло:</w:t>
            </w:r>
          </w:p>
          <w:p w:rsidR="00680ABB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1. 1991</w:t>
            </w:r>
          </w:p>
          <w:p w:rsidR="00680ABB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1924</w:t>
            </w:r>
          </w:p>
          <w:p w:rsidR="00680ABB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2003</w:t>
            </w:r>
          </w:p>
          <w:p w:rsidR="00680ABB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1995</w:t>
            </w:r>
          </w:p>
          <w:p w:rsidR="00680ABB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ликвидация арбитража как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квазис</w:t>
            </w:r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>удебного</w:t>
            </w:r>
            <w:proofErr w:type="spellEnd"/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</w:t>
            </w:r>
          </w:p>
          <w:p w:rsidR="00680ABB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обособление арбитражных апелляционных судов в отдельное звено судебной системы</w:t>
            </w:r>
          </w:p>
          <w:p w:rsidR="00680ABB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принятие основ судоустройства Союза ССР и союзных республик</w:t>
            </w:r>
          </w:p>
          <w:p w:rsidR="00680ABB" w:rsidRPr="000F5A6C" w:rsidRDefault="00680AB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вступление в силу ФКЗ «Об арбитражных судах в Российской Федерации»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D9436B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А</w:t>
            </w:r>
          </w:p>
          <w:p w:rsidR="00D9436B" w:rsidRDefault="00D9436B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– В</w:t>
            </w:r>
          </w:p>
          <w:p w:rsidR="00D9436B" w:rsidRDefault="00D9436B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Б</w:t>
            </w:r>
          </w:p>
          <w:p w:rsidR="00D9436B" w:rsidRDefault="00D9436B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– Г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D9436B" w:rsidRPr="000F5A6C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удебная форма по разрешению экономических споров представляет собой систему экономического правосудия, включающую деятельность арбитражных судов как носителей судебной власти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начиная с … (укажите год) года.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D9436B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Высшим судебным органом по гражданским делам, делам по разрешению экономических споров, уголовным, административным и иным делам, является:</w:t>
            </w:r>
          </w:p>
          <w:p w:rsidR="00D9436B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Пленум Высшего Арбитражного Суда РФ</w:t>
            </w:r>
          </w:p>
          <w:p w:rsidR="00D9436B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Верховный Суд РФ</w:t>
            </w:r>
          </w:p>
          <w:p w:rsidR="00D9436B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Высший Арбитражный Суд РФ</w:t>
            </w:r>
          </w:p>
          <w:p w:rsidR="00D9436B" w:rsidRPr="000F5A6C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коллегия по экономическим спорам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D9436B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D9436B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Проверку законности и обоснованности судебных актов арбитражных судов субъектов Российской Федерации, принятых ими в первой инстанции, осуществляют:</w:t>
            </w:r>
          </w:p>
          <w:p w:rsidR="00D9436B" w:rsidRDefault="00D9436B" w:rsidP="00D9436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арбитражные суды другого субъекта</w:t>
            </w:r>
          </w:p>
          <w:p w:rsidR="00D9436B" w:rsidRDefault="00D9436B" w:rsidP="00D9436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президиум арбитражного суда субъекта</w:t>
            </w:r>
          </w:p>
          <w:p w:rsidR="00D9436B" w:rsidRDefault="00D9436B" w:rsidP="00D9436B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арбитражные апелляционные суды</w:t>
            </w:r>
          </w:p>
          <w:p w:rsidR="00D9436B" w:rsidRPr="000F5A6C" w:rsidRDefault="00D9436B" w:rsidP="00D943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9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арбитражного суда субъекта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D9436B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57094F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D9436B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B">
              <w:rPr>
                <w:rFonts w:ascii="Times New Roman" w:hAnsi="Times New Roman" w:cs="Times New Roman"/>
                <w:sz w:val="24"/>
                <w:szCs w:val="24"/>
              </w:rPr>
              <w:t>Территориальная подсудность может быть следующих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(УККАЖИТЕ ТРИ ВАРИАНТА)</w:t>
            </w:r>
            <w:r w:rsidRPr="00D94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436B" w:rsidRDefault="00D9436B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9436B">
              <w:rPr>
                <w:rFonts w:ascii="Times New Roman" w:hAnsi="Times New Roman" w:cs="Times New Roman"/>
                <w:sz w:val="24"/>
                <w:szCs w:val="24"/>
              </w:rPr>
              <w:t>альтернативная</w:t>
            </w:r>
          </w:p>
          <w:p w:rsidR="00D9436B" w:rsidRDefault="00D9436B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9436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D9436B" w:rsidRDefault="00D9436B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9436B">
              <w:rPr>
                <w:rFonts w:ascii="Times New Roman" w:hAnsi="Times New Roman" w:cs="Times New Roman"/>
                <w:sz w:val="24"/>
                <w:szCs w:val="24"/>
              </w:rPr>
              <w:t>множественная</w:t>
            </w:r>
          </w:p>
          <w:p w:rsidR="00D9436B" w:rsidRPr="002D73E1" w:rsidRDefault="00D9436B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9436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4779" w:type="dxa"/>
          </w:tcPr>
          <w:p w:rsidR="00BF3E50" w:rsidRPr="002D73E1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F33A3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753A72" w:rsidRPr="002D73E1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одсудность, устанавливающая правила распределения дел между арбитражными судами субъектов РФ, СИП и арбитражными судами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…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</w:tcPr>
          <w:p w:rsidR="00BF3E50" w:rsidRPr="002D73E1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Родовая подсудность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722EF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Соотн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есите термины с их определением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Подсудность дел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Компетенция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Институт подведомственности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разграничение правомочий между арбитражными судами системы арбитражных судов РФ по рассмотрению подведомственных им дел.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родовое понятие, определяющее круг полномочий, реализовать который вправе как государственные органы, так и суды в целях достижения задач судопроизводства</w:t>
            </w:r>
          </w:p>
          <w:p w:rsidR="00753A72" w:rsidRPr="002D73E1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совокупность юридических норм, которые определяют возможность конкретного органа разрешать тот или иной спор (правовой вопрос) в зависимости от субъекта, предмета и характера спора.</w:t>
            </w:r>
          </w:p>
        </w:tc>
        <w:tc>
          <w:tcPr>
            <w:tcW w:w="4779" w:type="dxa"/>
          </w:tcPr>
          <w:p w:rsidR="00BF3E50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А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Б</w:t>
            </w:r>
          </w:p>
          <w:p w:rsidR="00753A72" w:rsidRPr="002D73E1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В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722EF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BF3E50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Для признания спора экономическим необходимо наличие в совокупности следующих признаков</w:t>
            </w:r>
            <w:r w:rsidR="00B1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117">
              <w:rPr>
                <w:rFonts w:ascii="Times New Roman" w:hAnsi="Times New Roman" w:cs="Times New Roman"/>
                <w:sz w:val="24"/>
                <w:szCs w:val="24"/>
              </w:rPr>
              <w:t>(УККАЖИТЕ ТРИ ВАРИАНТА)</w:t>
            </w:r>
            <w:r w:rsidR="00B16117" w:rsidRPr="00D94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предпосылкой возникновения спора будет являться нарушение или оспаривание прав и законных интересов субъектов правоотношения в сфере экономической деятельности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территориальная подсудность</w:t>
            </w:r>
          </w:p>
          <w:p w:rsidR="00753A72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спор должен возникать в связи осуществлением предпринимательской или иной экономической деятельности</w:t>
            </w:r>
          </w:p>
          <w:p w:rsidR="00753A72" w:rsidRPr="002D73E1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753A72">
              <w:rPr>
                <w:rFonts w:ascii="Times New Roman" w:hAnsi="Times New Roman" w:cs="Times New Roman"/>
                <w:sz w:val="24"/>
                <w:szCs w:val="24"/>
              </w:rPr>
              <w:t>специфические субъекты спора</w:t>
            </w:r>
          </w:p>
        </w:tc>
        <w:tc>
          <w:tcPr>
            <w:tcW w:w="4779" w:type="dxa"/>
          </w:tcPr>
          <w:p w:rsidR="00BF3E50" w:rsidRPr="002D73E1" w:rsidRDefault="00753A72" w:rsidP="00BF3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16117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1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участвующие в деле, имеют право </w:t>
            </w:r>
            <w:r w:rsidRPr="00B16117">
              <w:rPr>
                <w:rFonts w:ascii="Times New Roman" w:eastAsia="Calibri" w:hAnsi="Times New Roman" w:cs="Times New Roman"/>
                <w:sz w:val="24"/>
                <w:szCs w:val="24"/>
              </w:rPr>
              <w:t>(УККАЖИТЕ ТРИ ВАРИАНТА):</w:t>
            </w:r>
          </w:p>
          <w:p w:rsidR="00B16117" w:rsidRDefault="00B16117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16117">
              <w:rPr>
                <w:rFonts w:ascii="Times New Roman" w:eastAsia="Calibri" w:hAnsi="Times New Roman" w:cs="Times New Roman"/>
                <w:sz w:val="24"/>
                <w:szCs w:val="24"/>
              </w:rPr>
              <w:t>назначать судебные экспертизы</w:t>
            </w:r>
          </w:p>
          <w:p w:rsidR="00B16117" w:rsidRDefault="00B16117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16117">
              <w:rPr>
                <w:rFonts w:ascii="Times New Roman" w:eastAsia="Calibri" w:hAnsi="Times New Roman" w:cs="Times New Roman"/>
                <w:sz w:val="24"/>
                <w:szCs w:val="24"/>
              </w:rPr>
              <w:t>возражать против ходатайств, доводов других лиц, участвующих в деле</w:t>
            </w:r>
          </w:p>
          <w:p w:rsidR="00B16117" w:rsidRDefault="00B16117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B16117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знакомиться с ходатайствами, заявленными другими лицами</w:t>
            </w:r>
          </w:p>
          <w:p w:rsidR="00B16117" w:rsidRPr="000F5A6C" w:rsidRDefault="00B16117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16117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 другим участникам арбитражного процесса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16117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BF3E5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16117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16117" w:rsidRPr="000F5A6C" w:rsidRDefault="00B16117" w:rsidP="00BF3E5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16117">
              <w:rPr>
                <w:rFonts w:ascii="Times New Roman" w:eastAsia="Calibri" w:hAnsi="Times New Roman" w:cs="Times New Roman"/>
                <w:sz w:val="24"/>
                <w:szCs w:val="24"/>
              </w:rPr>
              <w:t>ицо, привлеченное к участию в деле в качестве ответчика и при этом не являющееся носителем спорной материально-правовой обязанности либо не являющееся участником спорного материального правоотношения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…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16117" w:rsidP="00BF3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енадлежащий ответчик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50" w:rsidRDefault="00BF3E50" w:rsidP="00BF3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44C09"/>
    <w:rsid w:val="00071925"/>
    <w:rsid w:val="000B3A5B"/>
    <w:rsid w:val="000B41D0"/>
    <w:rsid w:val="000E1F61"/>
    <w:rsid w:val="000F5A6C"/>
    <w:rsid w:val="00114A46"/>
    <w:rsid w:val="0012574B"/>
    <w:rsid w:val="00133985"/>
    <w:rsid w:val="00164C4E"/>
    <w:rsid w:val="001A649C"/>
    <w:rsid w:val="002C584C"/>
    <w:rsid w:val="0030020E"/>
    <w:rsid w:val="0032042F"/>
    <w:rsid w:val="00347E24"/>
    <w:rsid w:val="00362D8D"/>
    <w:rsid w:val="003F262A"/>
    <w:rsid w:val="004775CA"/>
    <w:rsid w:val="004867AE"/>
    <w:rsid w:val="0049073D"/>
    <w:rsid w:val="00494968"/>
    <w:rsid w:val="004B239C"/>
    <w:rsid w:val="004E59DC"/>
    <w:rsid w:val="004F0F09"/>
    <w:rsid w:val="00516346"/>
    <w:rsid w:val="00516A75"/>
    <w:rsid w:val="005256D1"/>
    <w:rsid w:val="00553486"/>
    <w:rsid w:val="005A0097"/>
    <w:rsid w:val="00600FE8"/>
    <w:rsid w:val="00656ECC"/>
    <w:rsid w:val="00680ABB"/>
    <w:rsid w:val="006D1275"/>
    <w:rsid w:val="006E7DE1"/>
    <w:rsid w:val="007363D0"/>
    <w:rsid w:val="00753A72"/>
    <w:rsid w:val="007D435A"/>
    <w:rsid w:val="00827C0F"/>
    <w:rsid w:val="0085137E"/>
    <w:rsid w:val="008A62DD"/>
    <w:rsid w:val="008D48CC"/>
    <w:rsid w:val="008D64D1"/>
    <w:rsid w:val="008F25B5"/>
    <w:rsid w:val="008F2C05"/>
    <w:rsid w:val="008F4779"/>
    <w:rsid w:val="00925B29"/>
    <w:rsid w:val="009A78F8"/>
    <w:rsid w:val="00A00441"/>
    <w:rsid w:val="00A019D4"/>
    <w:rsid w:val="00A35DB0"/>
    <w:rsid w:val="00A57495"/>
    <w:rsid w:val="00AE056F"/>
    <w:rsid w:val="00AE0696"/>
    <w:rsid w:val="00AE0B67"/>
    <w:rsid w:val="00AE57EB"/>
    <w:rsid w:val="00B16117"/>
    <w:rsid w:val="00B44A84"/>
    <w:rsid w:val="00B54492"/>
    <w:rsid w:val="00B629A9"/>
    <w:rsid w:val="00BC0ADC"/>
    <w:rsid w:val="00BD5043"/>
    <w:rsid w:val="00BD7F9C"/>
    <w:rsid w:val="00BE6161"/>
    <w:rsid w:val="00BF3E50"/>
    <w:rsid w:val="00C170F6"/>
    <w:rsid w:val="00C34D3C"/>
    <w:rsid w:val="00D072FD"/>
    <w:rsid w:val="00D4476C"/>
    <w:rsid w:val="00D52932"/>
    <w:rsid w:val="00D9436B"/>
    <w:rsid w:val="00DB24B7"/>
    <w:rsid w:val="00DF3AFA"/>
    <w:rsid w:val="00E11984"/>
    <w:rsid w:val="00E16DDD"/>
    <w:rsid w:val="00E33DF0"/>
    <w:rsid w:val="00E51387"/>
    <w:rsid w:val="00E57E6B"/>
    <w:rsid w:val="00E872EF"/>
    <w:rsid w:val="00E95783"/>
    <w:rsid w:val="00E95B88"/>
    <w:rsid w:val="00ED0023"/>
    <w:rsid w:val="00ED0AA8"/>
    <w:rsid w:val="00ED0F24"/>
    <w:rsid w:val="00EF6E29"/>
    <w:rsid w:val="00F316CD"/>
    <w:rsid w:val="00F67814"/>
    <w:rsid w:val="00FC3C22"/>
    <w:rsid w:val="00FC76AE"/>
    <w:rsid w:val="00FD122E"/>
    <w:rsid w:val="00FD1750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45AA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2025-06-17T09:57:00Z</dcterms:created>
  <dcterms:modified xsi:type="dcterms:W3CDTF">2025-06-17T11:36:00Z</dcterms:modified>
</cp:coreProperties>
</file>